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70" w14:textId="7BED0EF9" w:rsidR="003A61CB" w:rsidRPr="00652F36" w:rsidRDefault="00652F36">
      <w:pPr>
        <w:rPr>
          <w:b/>
          <w:bCs/>
          <w:sz w:val="22"/>
          <w:szCs w:val="22"/>
        </w:rPr>
      </w:pPr>
      <w:r w:rsidRPr="00652F36">
        <w:rPr>
          <w:b/>
          <w:bCs/>
          <w:sz w:val="22"/>
          <w:szCs w:val="22"/>
        </w:rPr>
        <w:t xml:space="preserve">Taylor Shellfish </w:t>
      </w:r>
      <w:r w:rsidR="00B92746">
        <w:rPr>
          <w:b/>
          <w:bCs/>
          <w:sz w:val="22"/>
          <w:szCs w:val="22"/>
        </w:rPr>
        <w:t xml:space="preserve">Farms </w:t>
      </w:r>
      <w:r w:rsidRPr="00652F36">
        <w:rPr>
          <w:b/>
          <w:bCs/>
          <w:sz w:val="22"/>
          <w:szCs w:val="22"/>
        </w:rPr>
        <w:t xml:space="preserve">Oakland Bay Floating </w:t>
      </w:r>
      <w:r w:rsidR="00B92746">
        <w:rPr>
          <w:b/>
          <w:bCs/>
          <w:sz w:val="22"/>
          <w:szCs w:val="22"/>
        </w:rPr>
        <w:t xml:space="preserve">Oyster </w:t>
      </w:r>
      <w:r w:rsidR="00753523">
        <w:rPr>
          <w:b/>
          <w:bCs/>
          <w:sz w:val="22"/>
          <w:szCs w:val="22"/>
        </w:rPr>
        <w:t>Container</w:t>
      </w:r>
      <w:r w:rsidRPr="00652F36">
        <w:rPr>
          <w:b/>
          <w:bCs/>
          <w:sz w:val="22"/>
          <w:szCs w:val="22"/>
        </w:rPr>
        <w:t xml:space="preserve"> Project</w:t>
      </w:r>
    </w:p>
    <w:p w14:paraId="6646E3AD" w14:textId="77777777" w:rsidR="00652F36" w:rsidRDefault="00652F36">
      <w:pPr>
        <w:rPr>
          <w:b/>
          <w:bCs/>
          <w:sz w:val="22"/>
          <w:szCs w:val="22"/>
        </w:rPr>
      </w:pPr>
    </w:p>
    <w:p w14:paraId="16904409" w14:textId="5607733F" w:rsidR="006C08CC" w:rsidRPr="006C08CC" w:rsidRDefault="00B477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Background</w:t>
      </w:r>
    </w:p>
    <w:p w14:paraId="7CEF3540" w14:textId="77777777" w:rsidR="006C08CC" w:rsidRDefault="006C08CC">
      <w:pPr>
        <w:rPr>
          <w:sz w:val="22"/>
          <w:szCs w:val="22"/>
        </w:rPr>
      </w:pPr>
    </w:p>
    <w:p w14:paraId="6C21F6C9" w14:textId="2C4C704B" w:rsidR="0079375B" w:rsidRDefault="003A61CB">
      <w:pPr>
        <w:rPr>
          <w:sz w:val="22"/>
          <w:szCs w:val="22"/>
        </w:rPr>
      </w:pPr>
      <w:r>
        <w:rPr>
          <w:sz w:val="22"/>
          <w:szCs w:val="22"/>
        </w:rPr>
        <w:t>Taylor Shellfish</w:t>
      </w:r>
      <w:r w:rsidR="00CF7673">
        <w:rPr>
          <w:sz w:val="22"/>
          <w:szCs w:val="22"/>
        </w:rPr>
        <w:t xml:space="preserve"> Farms</w:t>
      </w:r>
      <w:r>
        <w:rPr>
          <w:sz w:val="22"/>
          <w:szCs w:val="22"/>
        </w:rPr>
        <w:t xml:space="preserve"> is in the process of permitting a new shellfish </w:t>
      </w:r>
      <w:r w:rsidR="00700822">
        <w:rPr>
          <w:sz w:val="22"/>
          <w:szCs w:val="22"/>
        </w:rPr>
        <w:t xml:space="preserve">farm </w:t>
      </w:r>
      <w:r w:rsidR="0079375B">
        <w:rPr>
          <w:sz w:val="22"/>
          <w:szCs w:val="22"/>
        </w:rPr>
        <w:t xml:space="preserve">in Oakland Bay. Once </w:t>
      </w:r>
      <w:r w:rsidR="00E40490">
        <w:rPr>
          <w:sz w:val="22"/>
          <w:szCs w:val="22"/>
        </w:rPr>
        <w:t>operating</w:t>
      </w:r>
      <w:r w:rsidR="0079375B">
        <w:rPr>
          <w:sz w:val="22"/>
          <w:szCs w:val="22"/>
        </w:rPr>
        <w:t>, the new farm will provide significant benefits to the company’s business operations, reinforce its position as a major employer in Mason County</w:t>
      </w:r>
      <w:r w:rsidR="009B3B6B">
        <w:rPr>
          <w:sz w:val="22"/>
          <w:szCs w:val="22"/>
        </w:rPr>
        <w:t>,</w:t>
      </w:r>
      <w:r w:rsidR="0079375B">
        <w:rPr>
          <w:sz w:val="22"/>
          <w:szCs w:val="22"/>
        </w:rPr>
        <w:t xml:space="preserve"> and </w:t>
      </w:r>
      <w:r w:rsidR="00E40490">
        <w:rPr>
          <w:sz w:val="22"/>
          <w:szCs w:val="22"/>
        </w:rPr>
        <w:t>further support</w:t>
      </w:r>
      <w:r w:rsidR="0079375B">
        <w:rPr>
          <w:sz w:val="22"/>
          <w:szCs w:val="22"/>
        </w:rPr>
        <w:t xml:space="preserve"> </w:t>
      </w:r>
      <w:r w:rsidR="00E40490">
        <w:rPr>
          <w:sz w:val="22"/>
          <w:szCs w:val="22"/>
        </w:rPr>
        <w:t xml:space="preserve">a </w:t>
      </w:r>
      <w:r w:rsidR="006C08CC">
        <w:rPr>
          <w:sz w:val="22"/>
          <w:szCs w:val="22"/>
        </w:rPr>
        <w:t>decades</w:t>
      </w:r>
      <w:r w:rsidR="0056170F">
        <w:rPr>
          <w:sz w:val="22"/>
          <w:szCs w:val="22"/>
        </w:rPr>
        <w:t>-</w:t>
      </w:r>
      <w:r w:rsidR="006C08CC">
        <w:rPr>
          <w:sz w:val="22"/>
          <w:szCs w:val="22"/>
        </w:rPr>
        <w:t xml:space="preserve">long </w:t>
      </w:r>
      <w:r w:rsidR="00E40490">
        <w:rPr>
          <w:sz w:val="22"/>
          <w:szCs w:val="22"/>
        </w:rPr>
        <w:t>tradition of</w:t>
      </w:r>
      <w:r w:rsidR="0079375B">
        <w:rPr>
          <w:sz w:val="22"/>
          <w:szCs w:val="22"/>
        </w:rPr>
        <w:t xml:space="preserve"> </w:t>
      </w:r>
      <w:r w:rsidR="00E97E67">
        <w:rPr>
          <w:sz w:val="22"/>
          <w:szCs w:val="22"/>
        </w:rPr>
        <w:t>working to</w:t>
      </w:r>
      <w:r w:rsidR="00E40490">
        <w:rPr>
          <w:sz w:val="22"/>
          <w:szCs w:val="22"/>
        </w:rPr>
        <w:t xml:space="preserve"> </w:t>
      </w:r>
      <w:r w:rsidR="0079375B">
        <w:rPr>
          <w:sz w:val="22"/>
          <w:szCs w:val="22"/>
        </w:rPr>
        <w:t>improv</w:t>
      </w:r>
      <w:r w:rsidR="00E40490">
        <w:rPr>
          <w:sz w:val="22"/>
          <w:szCs w:val="22"/>
        </w:rPr>
        <w:t>e</w:t>
      </w:r>
      <w:r w:rsidR="0079375B">
        <w:rPr>
          <w:sz w:val="22"/>
          <w:szCs w:val="22"/>
        </w:rPr>
        <w:t xml:space="preserve"> </w:t>
      </w:r>
      <w:r w:rsidR="000A3981">
        <w:rPr>
          <w:sz w:val="22"/>
          <w:szCs w:val="22"/>
        </w:rPr>
        <w:t xml:space="preserve">the bay’s </w:t>
      </w:r>
      <w:r w:rsidR="0079375B">
        <w:rPr>
          <w:sz w:val="22"/>
          <w:szCs w:val="22"/>
        </w:rPr>
        <w:t>water qualit</w:t>
      </w:r>
      <w:r w:rsidR="000A3981">
        <w:rPr>
          <w:sz w:val="22"/>
          <w:szCs w:val="22"/>
        </w:rPr>
        <w:t>y</w:t>
      </w:r>
      <w:r w:rsidR="0079375B">
        <w:rPr>
          <w:sz w:val="22"/>
          <w:szCs w:val="22"/>
        </w:rPr>
        <w:t>.</w:t>
      </w:r>
    </w:p>
    <w:p w14:paraId="2F023672" w14:textId="02EF73B5" w:rsidR="0079375B" w:rsidRDefault="0079375B">
      <w:pPr>
        <w:rPr>
          <w:sz w:val="22"/>
          <w:szCs w:val="22"/>
        </w:rPr>
      </w:pPr>
    </w:p>
    <w:p w14:paraId="37369463" w14:textId="2D5CF6B2" w:rsidR="0079375B" w:rsidRDefault="0079375B">
      <w:pPr>
        <w:rPr>
          <w:sz w:val="22"/>
          <w:szCs w:val="22"/>
        </w:rPr>
      </w:pPr>
      <w:r>
        <w:rPr>
          <w:sz w:val="22"/>
          <w:szCs w:val="22"/>
        </w:rPr>
        <w:t xml:space="preserve">The company </w:t>
      </w:r>
      <w:r w:rsidR="000A3981">
        <w:rPr>
          <w:sz w:val="22"/>
          <w:szCs w:val="22"/>
        </w:rPr>
        <w:t>plans</w:t>
      </w:r>
      <w:r>
        <w:rPr>
          <w:sz w:val="22"/>
          <w:szCs w:val="22"/>
        </w:rPr>
        <w:t xml:space="preserve"> to install a floating </w:t>
      </w:r>
      <w:r w:rsidR="0047080B">
        <w:rPr>
          <w:sz w:val="22"/>
          <w:szCs w:val="22"/>
        </w:rPr>
        <w:t>container</w:t>
      </w:r>
      <w:r w:rsidR="00CF7673">
        <w:rPr>
          <w:sz w:val="22"/>
          <w:szCs w:val="22"/>
        </w:rPr>
        <w:t xml:space="preserve"> shellfish</w:t>
      </w:r>
      <w:r>
        <w:rPr>
          <w:sz w:val="22"/>
          <w:szCs w:val="22"/>
        </w:rPr>
        <w:t xml:space="preserve"> farm in a portion of Oakland Bay</w:t>
      </w:r>
      <w:r w:rsidR="00EB1A6F">
        <w:rPr>
          <w:sz w:val="22"/>
          <w:szCs w:val="22"/>
        </w:rPr>
        <w:t xml:space="preserve"> that</w:t>
      </w:r>
      <w:r>
        <w:rPr>
          <w:sz w:val="22"/>
          <w:szCs w:val="22"/>
        </w:rPr>
        <w:t xml:space="preserve"> previously</w:t>
      </w:r>
      <w:r w:rsidR="00EB1A6F">
        <w:rPr>
          <w:sz w:val="22"/>
          <w:szCs w:val="22"/>
        </w:rPr>
        <w:t xml:space="preserve"> was the site of the </w:t>
      </w:r>
      <w:r>
        <w:rPr>
          <w:sz w:val="22"/>
          <w:szCs w:val="22"/>
        </w:rPr>
        <w:t xml:space="preserve">Simpson Timber log boom. The </w:t>
      </w:r>
      <w:r w:rsidR="00EB1A6F">
        <w:rPr>
          <w:sz w:val="22"/>
          <w:szCs w:val="22"/>
        </w:rPr>
        <w:t xml:space="preserve">new </w:t>
      </w:r>
      <w:r>
        <w:rPr>
          <w:sz w:val="22"/>
          <w:szCs w:val="22"/>
        </w:rPr>
        <w:t>farm</w:t>
      </w:r>
      <w:r w:rsidR="00386C82">
        <w:rPr>
          <w:sz w:val="22"/>
          <w:szCs w:val="22"/>
        </w:rPr>
        <w:t xml:space="preserve"> will be used</w:t>
      </w:r>
      <w:r>
        <w:rPr>
          <w:sz w:val="22"/>
          <w:szCs w:val="22"/>
        </w:rPr>
        <w:t xml:space="preserve"> to </w:t>
      </w:r>
      <w:r w:rsidR="009B3B6B">
        <w:rPr>
          <w:sz w:val="22"/>
          <w:szCs w:val="22"/>
        </w:rPr>
        <w:t xml:space="preserve">grow </w:t>
      </w:r>
      <w:r>
        <w:rPr>
          <w:sz w:val="22"/>
          <w:szCs w:val="22"/>
        </w:rPr>
        <w:t xml:space="preserve">oyster </w:t>
      </w:r>
      <w:r w:rsidR="009B3B6B">
        <w:rPr>
          <w:sz w:val="22"/>
          <w:szCs w:val="22"/>
        </w:rPr>
        <w:t xml:space="preserve">seed to a size that can be transferred to tidelands </w:t>
      </w:r>
      <w:r w:rsidR="00A40FDC">
        <w:rPr>
          <w:sz w:val="22"/>
          <w:szCs w:val="22"/>
        </w:rPr>
        <w:t>to mature to market size</w:t>
      </w:r>
      <w:r w:rsidR="00E40490">
        <w:rPr>
          <w:sz w:val="22"/>
          <w:szCs w:val="22"/>
        </w:rPr>
        <w:t xml:space="preserve">, or </w:t>
      </w:r>
      <w:r w:rsidR="00A40FDC">
        <w:rPr>
          <w:sz w:val="22"/>
          <w:szCs w:val="22"/>
        </w:rPr>
        <w:t xml:space="preserve">be </w:t>
      </w:r>
      <w:r w:rsidR="000A3981">
        <w:rPr>
          <w:sz w:val="22"/>
          <w:szCs w:val="22"/>
        </w:rPr>
        <w:t xml:space="preserve">immediately </w:t>
      </w:r>
      <w:r w:rsidR="009B3B6B">
        <w:rPr>
          <w:sz w:val="22"/>
          <w:szCs w:val="22"/>
        </w:rPr>
        <w:t>harvested</w:t>
      </w:r>
      <w:r w:rsidR="00E40490">
        <w:rPr>
          <w:sz w:val="22"/>
          <w:szCs w:val="22"/>
        </w:rPr>
        <w:t xml:space="preserve"> for processing</w:t>
      </w:r>
      <w:r w:rsidR="00A40FDC">
        <w:rPr>
          <w:sz w:val="22"/>
          <w:szCs w:val="22"/>
        </w:rPr>
        <w:t>, as circumstances allow.</w:t>
      </w:r>
    </w:p>
    <w:p w14:paraId="649EC4A2" w14:textId="39EA5E48" w:rsidR="009B3B6B" w:rsidRDefault="009B3B6B">
      <w:pPr>
        <w:rPr>
          <w:sz w:val="22"/>
          <w:szCs w:val="22"/>
        </w:rPr>
      </w:pPr>
    </w:p>
    <w:p w14:paraId="6F2FCB6B" w14:textId="60C2468C" w:rsidR="009B3B6B" w:rsidRDefault="00386C82">
      <w:pPr>
        <w:rPr>
          <w:sz w:val="22"/>
          <w:szCs w:val="22"/>
        </w:rPr>
      </w:pPr>
      <w:r>
        <w:rPr>
          <w:sz w:val="22"/>
          <w:szCs w:val="22"/>
        </w:rPr>
        <w:t>The f</w:t>
      </w:r>
      <w:r w:rsidR="009B3B6B">
        <w:rPr>
          <w:sz w:val="22"/>
          <w:szCs w:val="22"/>
        </w:rPr>
        <w:t xml:space="preserve">loating </w:t>
      </w:r>
      <w:r w:rsidR="0047080B">
        <w:rPr>
          <w:sz w:val="22"/>
          <w:szCs w:val="22"/>
        </w:rPr>
        <w:t>container</w:t>
      </w:r>
      <w:r w:rsidR="009B3B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farming </w:t>
      </w:r>
      <w:r w:rsidR="00CC0720">
        <w:rPr>
          <w:sz w:val="22"/>
          <w:szCs w:val="22"/>
        </w:rPr>
        <w:t>method</w:t>
      </w:r>
      <w:r w:rsidR="009B3B6B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9B3B6B">
        <w:rPr>
          <w:sz w:val="22"/>
          <w:szCs w:val="22"/>
        </w:rPr>
        <w:t xml:space="preserve"> used throughout the world. Th</w:t>
      </w:r>
      <w:r w:rsidR="00CC0720">
        <w:rPr>
          <w:sz w:val="22"/>
          <w:szCs w:val="22"/>
        </w:rPr>
        <w:t xml:space="preserve">e approach </w:t>
      </w:r>
      <w:r w:rsidR="009B3B6B">
        <w:rPr>
          <w:sz w:val="22"/>
          <w:szCs w:val="22"/>
        </w:rPr>
        <w:t xml:space="preserve">floats </w:t>
      </w:r>
      <w:r w:rsidR="00EB1A6F">
        <w:rPr>
          <w:sz w:val="22"/>
          <w:szCs w:val="22"/>
        </w:rPr>
        <w:t xml:space="preserve">a double line of </w:t>
      </w:r>
      <w:r w:rsidR="009B3B6B">
        <w:rPr>
          <w:sz w:val="22"/>
          <w:szCs w:val="22"/>
        </w:rPr>
        <w:t>fou</w:t>
      </w:r>
      <w:r w:rsidR="00EB1A6F">
        <w:rPr>
          <w:sz w:val="22"/>
          <w:szCs w:val="22"/>
        </w:rPr>
        <w:t>r-f</w:t>
      </w:r>
      <w:r w:rsidR="009B3B6B">
        <w:rPr>
          <w:sz w:val="22"/>
          <w:szCs w:val="22"/>
        </w:rPr>
        <w:t xml:space="preserve">oot square </w:t>
      </w:r>
      <w:r w:rsidR="0047080B">
        <w:rPr>
          <w:sz w:val="22"/>
          <w:szCs w:val="22"/>
        </w:rPr>
        <w:t>containers</w:t>
      </w:r>
      <w:r w:rsidR="009B3B6B">
        <w:rPr>
          <w:sz w:val="22"/>
          <w:szCs w:val="22"/>
        </w:rPr>
        <w:t xml:space="preserve"> on</w:t>
      </w:r>
      <w:r w:rsidR="00EB1A6F">
        <w:rPr>
          <w:sz w:val="22"/>
          <w:szCs w:val="22"/>
        </w:rPr>
        <w:t xml:space="preserve"> both</w:t>
      </w:r>
      <w:r w:rsidR="000A3981">
        <w:rPr>
          <w:sz w:val="22"/>
          <w:szCs w:val="22"/>
        </w:rPr>
        <w:t xml:space="preserve"> side of</w:t>
      </w:r>
      <w:r w:rsidR="009473EB">
        <w:rPr>
          <w:sz w:val="22"/>
          <w:szCs w:val="22"/>
        </w:rPr>
        <w:t xml:space="preserve"> </w:t>
      </w:r>
      <w:r w:rsidR="009B3B6B">
        <w:rPr>
          <w:sz w:val="22"/>
          <w:szCs w:val="22"/>
        </w:rPr>
        <w:t>a center line</w:t>
      </w:r>
      <w:r w:rsidR="00EB1A6F">
        <w:rPr>
          <w:sz w:val="22"/>
          <w:szCs w:val="22"/>
        </w:rPr>
        <w:t xml:space="preserve">. This design </w:t>
      </w:r>
      <w:r w:rsidR="009B3B6B">
        <w:rPr>
          <w:sz w:val="22"/>
          <w:szCs w:val="22"/>
        </w:rPr>
        <w:t>allow</w:t>
      </w:r>
      <w:r w:rsidR="00EB1A6F">
        <w:rPr>
          <w:sz w:val="22"/>
          <w:szCs w:val="22"/>
        </w:rPr>
        <w:t>s</w:t>
      </w:r>
      <w:r w:rsidR="009B3B6B">
        <w:rPr>
          <w:sz w:val="22"/>
          <w:szCs w:val="22"/>
        </w:rPr>
        <w:t xml:space="preserve"> the </w:t>
      </w:r>
      <w:r w:rsidR="0047080B">
        <w:rPr>
          <w:sz w:val="22"/>
          <w:szCs w:val="22"/>
        </w:rPr>
        <w:t>containers</w:t>
      </w:r>
      <w:r w:rsidR="009B3B6B">
        <w:rPr>
          <w:sz w:val="22"/>
          <w:szCs w:val="22"/>
        </w:rPr>
        <w:t xml:space="preserve"> to be flipped, </w:t>
      </w:r>
      <w:r w:rsidR="000A3981">
        <w:rPr>
          <w:sz w:val="22"/>
          <w:szCs w:val="22"/>
        </w:rPr>
        <w:t>encourag</w:t>
      </w:r>
      <w:r w:rsidR="009473EB">
        <w:rPr>
          <w:sz w:val="22"/>
          <w:szCs w:val="22"/>
        </w:rPr>
        <w:t>ing</w:t>
      </w:r>
      <w:r w:rsidR="000A3981">
        <w:rPr>
          <w:sz w:val="22"/>
          <w:szCs w:val="22"/>
        </w:rPr>
        <w:t xml:space="preserve"> </w:t>
      </w:r>
      <w:r w:rsidR="009B3B6B">
        <w:rPr>
          <w:sz w:val="22"/>
          <w:szCs w:val="22"/>
        </w:rPr>
        <w:t xml:space="preserve">shell development and </w:t>
      </w:r>
      <w:r w:rsidR="000A3981">
        <w:rPr>
          <w:sz w:val="22"/>
          <w:szCs w:val="22"/>
        </w:rPr>
        <w:t>healthy growth of the oysters.</w:t>
      </w:r>
      <w:r w:rsidR="00A40FDC">
        <w:rPr>
          <w:sz w:val="22"/>
          <w:szCs w:val="22"/>
        </w:rPr>
        <w:t xml:space="preserve"> A</w:t>
      </w:r>
      <w:r w:rsidR="00EB1A6F">
        <w:rPr>
          <w:sz w:val="22"/>
          <w:szCs w:val="22"/>
        </w:rPr>
        <w:t>t full</w:t>
      </w:r>
      <w:r w:rsidR="00A40FDC">
        <w:rPr>
          <w:sz w:val="22"/>
          <w:szCs w:val="22"/>
        </w:rPr>
        <w:t xml:space="preserve"> farm</w:t>
      </w:r>
      <w:r w:rsidR="00EB1A6F">
        <w:rPr>
          <w:sz w:val="22"/>
          <w:szCs w:val="22"/>
        </w:rPr>
        <w:t xml:space="preserve"> build out, Taylor Shellfish </w:t>
      </w:r>
      <w:r w:rsidR="009473EB">
        <w:rPr>
          <w:sz w:val="22"/>
          <w:szCs w:val="22"/>
        </w:rPr>
        <w:t xml:space="preserve">anticipates 30 double lines, spaced 20-30 feet apart, using about 9 acres </w:t>
      </w:r>
      <w:r w:rsidR="006C08CC">
        <w:rPr>
          <w:sz w:val="22"/>
          <w:szCs w:val="22"/>
        </w:rPr>
        <w:t>of</w:t>
      </w:r>
      <w:r w:rsidR="009473EB">
        <w:rPr>
          <w:sz w:val="22"/>
          <w:szCs w:val="22"/>
        </w:rPr>
        <w:t xml:space="preserve"> the </w:t>
      </w:r>
      <w:r w:rsidR="00E40490">
        <w:rPr>
          <w:sz w:val="22"/>
          <w:szCs w:val="22"/>
        </w:rPr>
        <w:t>50-acre</w:t>
      </w:r>
      <w:r w:rsidR="009473EB">
        <w:rPr>
          <w:sz w:val="22"/>
          <w:szCs w:val="22"/>
        </w:rPr>
        <w:t xml:space="preserve"> lease area.</w:t>
      </w:r>
      <w:r w:rsidR="00EB1A6F">
        <w:rPr>
          <w:sz w:val="22"/>
          <w:szCs w:val="22"/>
        </w:rPr>
        <w:t xml:space="preserve"> </w:t>
      </w:r>
      <w:r w:rsidR="006C08CC">
        <w:rPr>
          <w:sz w:val="22"/>
          <w:szCs w:val="22"/>
        </w:rPr>
        <w:t>B</w:t>
      </w:r>
      <w:r w:rsidR="00EB1A6F">
        <w:rPr>
          <w:sz w:val="22"/>
          <w:szCs w:val="22"/>
        </w:rPr>
        <w:t>uild out is expected to take several years.</w:t>
      </w:r>
    </w:p>
    <w:p w14:paraId="2F1A1250" w14:textId="163D5631" w:rsidR="00E40490" w:rsidRDefault="00E40490">
      <w:pPr>
        <w:rPr>
          <w:sz w:val="22"/>
          <w:szCs w:val="22"/>
        </w:rPr>
      </w:pPr>
    </w:p>
    <w:p w14:paraId="68AE3240" w14:textId="2F33C989" w:rsidR="00CF475D" w:rsidRDefault="00E40490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D1412">
        <w:rPr>
          <w:sz w:val="22"/>
          <w:szCs w:val="22"/>
        </w:rPr>
        <w:t>farm will be anchored to the bottom of the bay</w:t>
      </w:r>
      <w:r w:rsidR="006C08CC">
        <w:rPr>
          <w:sz w:val="22"/>
          <w:szCs w:val="22"/>
        </w:rPr>
        <w:t>. A</w:t>
      </w:r>
      <w:r w:rsidR="001D1412">
        <w:rPr>
          <w:sz w:val="22"/>
          <w:szCs w:val="22"/>
        </w:rPr>
        <w:t xml:space="preserve"> thorough survey of the area finds </w:t>
      </w:r>
      <w:r w:rsidR="00EB1A6F">
        <w:rPr>
          <w:sz w:val="22"/>
          <w:szCs w:val="22"/>
        </w:rPr>
        <w:t xml:space="preserve">it to </w:t>
      </w:r>
      <w:r w:rsidR="001D1412">
        <w:rPr>
          <w:sz w:val="22"/>
          <w:szCs w:val="22"/>
        </w:rPr>
        <w:t xml:space="preserve">be </w:t>
      </w:r>
      <w:r w:rsidR="00EB1A6F">
        <w:rPr>
          <w:sz w:val="22"/>
          <w:szCs w:val="22"/>
        </w:rPr>
        <w:t xml:space="preserve">of a </w:t>
      </w:r>
      <w:r w:rsidR="001D1412">
        <w:rPr>
          <w:sz w:val="22"/>
          <w:szCs w:val="22"/>
        </w:rPr>
        <w:t xml:space="preserve">mud and </w:t>
      </w:r>
      <w:r w:rsidR="00EB1A6F">
        <w:rPr>
          <w:sz w:val="22"/>
          <w:szCs w:val="22"/>
        </w:rPr>
        <w:t>silt</w:t>
      </w:r>
      <w:r w:rsidR="001D1412">
        <w:rPr>
          <w:sz w:val="22"/>
          <w:szCs w:val="22"/>
        </w:rPr>
        <w:t xml:space="preserve"> composition</w:t>
      </w:r>
      <w:r w:rsidR="00E76E4D">
        <w:rPr>
          <w:sz w:val="22"/>
          <w:szCs w:val="22"/>
        </w:rPr>
        <w:t>,</w:t>
      </w:r>
      <w:r w:rsidR="001D1412">
        <w:rPr>
          <w:sz w:val="22"/>
          <w:szCs w:val="22"/>
        </w:rPr>
        <w:t xml:space="preserve"> </w:t>
      </w:r>
      <w:r w:rsidR="00CF475D">
        <w:rPr>
          <w:sz w:val="22"/>
          <w:szCs w:val="22"/>
        </w:rPr>
        <w:t>without observable</w:t>
      </w:r>
      <w:r w:rsidR="00EB1A6F">
        <w:rPr>
          <w:sz w:val="22"/>
          <w:szCs w:val="22"/>
        </w:rPr>
        <w:t xml:space="preserve"> </w:t>
      </w:r>
      <w:r w:rsidR="001D1412">
        <w:rPr>
          <w:sz w:val="22"/>
          <w:szCs w:val="22"/>
        </w:rPr>
        <w:t xml:space="preserve">submerged aquatic vegetation, including eelgrass. </w:t>
      </w:r>
      <w:r w:rsidR="00CC0720">
        <w:rPr>
          <w:sz w:val="22"/>
          <w:szCs w:val="22"/>
        </w:rPr>
        <w:t xml:space="preserve">Although anchored, the farm can be </w:t>
      </w:r>
      <w:r w:rsidR="00171C71">
        <w:rPr>
          <w:sz w:val="22"/>
          <w:szCs w:val="22"/>
        </w:rPr>
        <w:t xml:space="preserve">moved to a nearby temporary location </w:t>
      </w:r>
      <w:r w:rsidR="00CC0720">
        <w:rPr>
          <w:sz w:val="22"/>
          <w:szCs w:val="22"/>
        </w:rPr>
        <w:t>in coordination with the Squaxin Island Tribe</w:t>
      </w:r>
      <w:r w:rsidR="006C08CC">
        <w:rPr>
          <w:sz w:val="22"/>
          <w:szCs w:val="22"/>
        </w:rPr>
        <w:t>,</w:t>
      </w:r>
      <w:r w:rsidR="00CC0720">
        <w:rPr>
          <w:sz w:val="22"/>
          <w:szCs w:val="22"/>
        </w:rPr>
        <w:t xml:space="preserve"> allow</w:t>
      </w:r>
      <w:r w:rsidR="006C08CC">
        <w:rPr>
          <w:sz w:val="22"/>
          <w:szCs w:val="22"/>
        </w:rPr>
        <w:t xml:space="preserve">ing for </w:t>
      </w:r>
      <w:r w:rsidR="00A40FDC">
        <w:rPr>
          <w:sz w:val="22"/>
          <w:szCs w:val="22"/>
        </w:rPr>
        <w:t>the tribe’s</w:t>
      </w:r>
      <w:r w:rsidR="00CF475D">
        <w:rPr>
          <w:sz w:val="22"/>
          <w:szCs w:val="22"/>
        </w:rPr>
        <w:t xml:space="preserve"> </w:t>
      </w:r>
      <w:r w:rsidR="00CC0720">
        <w:rPr>
          <w:sz w:val="22"/>
          <w:szCs w:val="22"/>
        </w:rPr>
        <w:t>access to the area</w:t>
      </w:r>
      <w:r w:rsidR="00CF475D">
        <w:rPr>
          <w:sz w:val="22"/>
          <w:szCs w:val="22"/>
        </w:rPr>
        <w:t xml:space="preserve"> for fishing</w:t>
      </w:r>
      <w:r w:rsidR="00CC0720">
        <w:rPr>
          <w:sz w:val="22"/>
          <w:szCs w:val="22"/>
        </w:rPr>
        <w:t xml:space="preserve">. </w:t>
      </w:r>
    </w:p>
    <w:p w14:paraId="647DF285" w14:textId="77777777" w:rsidR="00CF475D" w:rsidRDefault="00CF475D">
      <w:pPr>
        <w:rPr>
          <w:sz w:val="22"/>
          <w:szCs w:val="22"/>
        </w:rPr>
      </w:pPr>
    </w:p>
    <w:p w14:paraId="7C45D755" w14:textId="7A6F1272" w:rsidR="00CC0720" w:rsidRDefault="00CF475D">
      <w:pPr>
        <w:rPr>
          <w:sz w:val="22"/>
          <w:szCs w:val="22"/>
        </w:rPr>
      </w:pPr>
      <w:r>
        <w:rPr>
          <w:sz w:val="22"/>
          <w:szCs w:val="22"/>
        </w:rPr>
        <w:t xml:space="preserve">Taylor has been a strong advocate for local wastewater treatment improvements, restoration, conservation purchases, and land use planning to improve habitat and water quality in Oakland Bay. In keeping with </w:t>
      </w:r>
      <w:r w:rsidR="00A40FDC">
        <w:rPr>
          <w:sz w:val="22"/>
          <w:szCs w:val="22"/>
        </w:rPr>
        <w:t>this</w:t>
      </w:r>
      <w:r>
        <w:rPr>
          <w:sz w:val="22"/>
          <w:szCs w:val="22"/>
        </w:rPr>
        <w:t xml:space="preserve"> stewardship ethic, th</w:t>
      </w:r>
      <w:r w:rsidR="001D1412">
        <w:rPr>
          <w:sz w:val="22"/>
          <w:szCs w:val="22"/>
        </w:rPr>
        <w:t>e farm is designed to minimize adverse impacts to the area’s environment and wildlife</w:t>
      </w:r>
      <w:r w:rsidR="00CC0720">
        <w:rPr>
          <w:sz w:val="22"/>
          <w:szCs w:val="22"/>
        </w:rPr>
        <w:t xml:space="preserve">. </w:t>
      </w:r>
      <w:r>
        <w:rPr>
          <w:sz w:val="22"/>
          <w:szCs w:val="22"/>
        </w:rPr>
        <w:t>Further, t</w:t>
      </w:r>
      <w:r w:rsidR="00CC0720">
        <w:rPr>
          <w:sz w:val="22"/>
          <w:szCs w:val="22"/>
        </w:rPr>
        <w:t xml:space="preserve">he natural ability of shellfish to remove </w:t>
      </w:r>
      <w:r>
        <w:rPr>
          <w:sz w:val="22"/>
          <w:szCs w:val="22"/>
        </w:rPr>
        <w:t>human-caused nutrients</w:t>
      </w:r>
      <w:r w:rsidR="00CC0720">
        <w:rPr>
          <w:sz w:val="22"/>
          <w:szCs w:val="22"/>
        </w:rPr>
        <w:t xml:space="preserve"> in the bay </w:t>
      </w:r>
      <w:r>
        <w:rPr>
          <w:sz w:val="22"/>
          <w:szCs w:val="22"/>
        </w:rPr>
        <w:t xml:space="preserve">is expected to </w:t>
      </w:r>
      <w:r w:rsidR="00CC0720">
        <w:rPr>
          <w:sz w:val="22"/>
          <w:szCs w:val="22"/>
        </w:rPr>
        <w:t xml:space="preserve">improve </w:t>
      </w:r>
      <w:r w:rsidR="00A40FDC">
        <w:rPr>
          <w:sz w:val="22"/>
          <w:szCs w:val="22"/>
        </w:rPr>
        <w:t xml:space="preserve">the </w:t>
      </w:r>
      <w:r w:rsidR="00CC0720">
        <w:rPr>
          <w:sz w:val="22"/>
          <w:szCs w:val="22"/>
        </w:rPr>
        <w:t>overall water quality</w:t>
      </w:r>
      <w:r>
        <w:rPr>
          <w:sz w:val="22"/>
          <w:szCs w:val="22"/>
        </w:rPr>
        <w:t xml:space="preserve">. </w:t>
      </w:r>
    </w:p>
    <w:p w14:paraId="1C9A52AE" w14:textId="67629D92" w:rsidR="00CF475D" w:rsidRDefault="00CF475D">
      <w:pPr>
        <w:rPr>
          <w:sz w:val="22"/>
          <w:szCs w:val="22"/>
        </w:rPr>
      </w:pPr>
    </w:p>
    <w:p w14:paraId="52A65CC0" w14:textId="63A587DD" w:rsidR="00CC0720" w:rsidRDefault="006C08CC">
      <w:pPr>
        <w:rPr>
          <w:sz w:val="22"/>
          <w:szCs w:val="22"/>
        </w:rPr>
      </w:pPr>
      <w:r>
        <w:rPr>
          <w:sz w:val="22"/>
          <w:szCs w:val="22"/>
        </w:rPr>
        <w:t>Floating farms are visually low profile</w:t>
      </w:r>
      <w:r w:rsidR="00CF475D">
        <w:rPr>
          <w:sz w:val="22"/>
          <w:szCs w:val="22"/>
        </w:rPr>
        <w:t xml:space="preserve">. The </w:t>
      </w:r>
      <w:r>
        <w:rPr>
          <w:sz w:val="22"/>
          <w:szCs w:val="22"/>
        </w:rPr>
        <w:t>proposed lease area is a minimum of 1,000 feet from shore and operations and maintenance will all be done by boat.</w:t>
      </w:r>
    </w:p>
    <w:p w14:paraId="2CF5B808" w14:textId="77777777" w:rsidR="006C08CC" w:rsidRDefault="006C08CC">
      <w:pPr>
        <w:rPr>
          <w:sz w:val="22"/>
          <w:szCs w:val="22"/>
        </w:rPr>
      </w:pPr>
    </w:p>
    <w:p w14:paraId="0F6D165B" w14:textId="7EBB4B97" w:rsidR="00CC0720" w:rsidRDefault="00CC0720" w:rsidP="00CC0720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C08CC">
        <w:rPr>
          <w:sz w:val="22"/>
          <w:szCs w:val="22"/>
        </w:rPr>
        <w:t xml:space="preserve">farm’s lease area </w:t>
      </w:r>
      <w:r>
        <w:rPr>
          <w:sz w:val="22"/>
          <w:szCs w:val="22"/>
        </w:rPr>
        <w:t xml:space="preserve">is within Washington </w:t>
      </w:r>
      <w:r w:rsidR="0047080B">
        <w:rPr>
          <w:sz w:val="22"/>
          <w:szCs w:val="22"/>
        </w:rPr>
        <w:t>S</w:t>
      </w:r>
      <w:r>
        <w:rPr>
          <w:sz w:val="22"/>
          <w:szCs w:val="22"/>
        </w:rPr>
        <w:t>tate’s Department of Natural Resources (DNR) managed aquatic lands. Oakland Bay is home to several commercial operations, including such</w:t>
      </w:r>
      <w:r w:rsidR="006C08CC">
        <w:rPr>
          <w:sz w:val="22"/>
          <w:szCs w:val="22"/>
        </w:rPr>
        <w:t xml:space="preserve"> adjacent</w:t>
      </w:r>
      <w:r>
        <w:rPr>
          <w:sz w:val="22"/>
          <w:szCs w:val="22"/>
        </w:rPr>
        <w:t xml:space="preserve"> uses as log storage,</w:t>
      </w:r>
      <w:r w:rsidR="006C08C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marina, floating mussel culture, gravel barge loading and a shellfish Floating Upweller System (FLUPSY) operated by Taylor Shellfish </w:t>
      </w:r>
      <w:r w:rsidR="006C08CC">
        <w:rPr>
          <w:sz w:val="22"/>
          <w:szCs w:val="22"/>
        </w:rPr>
        <w:t xml:space="preserve">and used </w:t>
      </w:r>
      <w:r>
        <w:rPr>
          <w:sz w:val="22"/>
          <w:szCs w:val="22"/>
        </w:rPr>
        <w:t>to grow shellfish seed.</w:t>
      </w:r>
    </w:p>
    <w:p w14:paraId="5068249B" w14:textId="46512740" w:rsidR="00E76E4D" w:rsidRDefault="00E76E4D" w:rsidP="00CC0720">
      <w:pPr>
        <w:rPr>
          <w:sz w:val="22"/>
          <w:szCs w:val="22"/>
        </w:rPr>
      </w:pPr>
    </w:p>
    <w:p w14:paraId="325B8D08" w14:textId="4EDC2222" w:rsidR="00E76E4D" w:rsidRDefault="00E76E4D" w:rsidP="00CC0720">
      <w:pPr>
        <w:rPr>
          <w:sz w:val="22"/>
          <w:szCs w:val="22"/>
        </w:rPr>
      </w:pPr>
      <w:r>
        <w:rPr>
          <w:sz w:val="22"/>
          <w:szCs w:val="22"/>
        </w:rPr>
        <w:t>For Taylor</w:t>
      </w:r>
      <w:r w:rsidR="00CF7673">
        <w:rPr>
          <w:sz w:val="22"/>
          <w:szCs w:val="22"/>
        </w:rPr>
        <w:t xml:space="preserve"> Shellfish</w:t>
      </w:r>
      <w:r>
        <w:rPr>
          <w:sz w:val="22"/>
          <w:szCs w:val="22"/>
        </w:rPr>
        <w:t xml:space="preserve">, the floating farm will support seed survival and increase the overall capacity </w:t>
      </w:r>
      <w:r w:rsidR="00CF7673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CF7673">
        <w:rPr>
          <w:sz w:val="22"/>
          <w:szCs w:val="22"/>
        </w:rPr>
        <w:t>provide</w:t>
      </w:r>
      <w:r>
        <w:rPr>
          <w:sz w:val="22"/>
          <w:szCs w:val="22"/>
        </w:rPr>
        <w:t xml:space="preserve"> </w:t>
      </w:r>
      <w:r w:rsidR="00A40FDC">
        <w:rPr>
          <w:sz w:val="22"/>
          <w:szCs w:val="22"/>
        </w:rPr>
        <w:t xml:space="preserve">the </w:t>
      </w:r>
      <w:r w:rsidR="006C08CC">
        <w:rPr>
          <w:sz w:val="22"/>
          <w:szCs w:val="22"/>
        </w:rPr>
        <w:t xml:space="preserve">seed volumes </w:t>
      </w:r>
      <w:r>
        <w:rPr>
          <w:sz w:val="22"/>
          <w:szCs w:val="22"/>
        </w:rPr>
        <w:t>needed to support the business</w:t>
      </w:r>
      <w:r w:rsidR="0064470D">
        <w:rPr>
          <w:sz w:val="22"/>
          <w:szCs w:val="22"/>
        </w:rPr>
        <w:t xml:space="preserve"> and for sale to other shellfish farms</w:t>
      </w:r>
      <w:r>
        <w:rPr>
          <w:sz w:val="22"/>
          <w:szCs w:val="22"/>
        </w:rPr>
        <w:t xml:space="preserve">. </w:t>
      </w:r>
      <w:r w:rsidR="0056170F">
        <w:rPr>
          <w:sz w:val="22"/>
          <w:szCs w:val="22"/>
        </w:rPr>
        <w:t>The company</w:t>
      </w:r>
      <w:r>
        <w:rPr>
          <w:sz w:val="22"/>
          <w:szCs w:val="22"/>
        </w:rPr>
        <w:t xml:space="preserve"> is headquartered in Shelton and a major </w:t>
      </w:r>
      <w:r w:rsidR="0056170F">
        <w:rPr>
          <w:sz w:val="22"/>
          <w:szCs w:val="22"/>
        </w:rPr>
        <w:t xml:space="preserve">regional </w:t>
      </w:r>
      <w:r>
        <w:rPr>
          <w:sz w:val="22"/>
          <w:szCs w:val="22"/>
        </w:rPr>
        <w:t xml:space="preserve">employer. </w:t>
      </w:r>
      <w:r w:rsidR="00171C71">
        <w:rPr>
          <w:sz w:val="22"/>
          <w:szCs w:val="22"/>
        </w:rPr>
        <w:t xml:space="preserve">Much of </w:t>
      </w:r>
      <w:r>
        <w:rPr>
          <w:sz w:val="22"/>
          <w:szCs w:val="22"/>
        </w:rPr>
        <w:t>the equipment needed for the</w:t>
      </w:r>
      <w:r w:rsidR="00CF7673">
        <w:rPr>
          <w:sz w:val="22"/>
          <w:szCs w:val="22"/>
        </w:rPr>
        <w:t xml:space="preserve"> farm</w:t>
      </w:r>
      <w:r w:rsidR="0056170F">
        <w:rPr>
          <w:sz w:val="22"/>
          <w:szCs w:val="22"/>
        </w:rPr>
        <w:t>’s development</w:t>
      </w:r>
      <w:r w:rsidR="00CF7673">
        <w:rPr>
          <w:sz w:val="22"/>
          <w:szCs w:val="22"/>
        </w:rPr>
        <w:t xml:space="preserve"> is designed and manufactured locally by the company. Floating farms also are more efficient to operate and as they are not dependent on tide</w:t>
      </w:r>
      <w:r w:rsidR="0056170F">
        <w:rPr>
          <w:sz w:val="22"/>
          <w:szCs w:val="22"/>
        </w:rPr>
        <w:t>s</w:t>
      </w:r>
      <w:r w:rsidR="00CF7673">
        <w:rPr>
          <w:sz w:val="22"/>
          <w:szCs w:val="22"/>
        </w:rPr>
        <w:t>, allow more predicable work schedules</w:t>
      </w:r>
      <w:r w:rsidR="006C08CC">
        <w:rPr>
          <w:sz w:val="22"/>
          <w:szCs w:val="22"/>
        </w:rPr>
        <w:t xml:space="preserve"> for employees.</w:t>
      </w:r>
      <w:r>
        <w:rPr>
          <w:sz w:val="22"/>
          <w:szCs w:val="22"/>
        </w:rPr>
        <w:t xml:space="preserve"> </w:t>
      </w:r>
    </w:p>
    <w:p w14:paraId="63101EB6" w14:textId="4A375E65" w:rsidR="003A61CB" w:rsidRDefault="003A61CB">
      <w:pPr>
        <w:rPr>
          <w:sz w:val="22"/>
          <w:szCs w:val="22"/>
        </w:rPr>
      </w:pPr>
    </w:p>
    <w:p w14:paraId="492D23CE" w14:textId="605A2331" w:rsidR="0056170F" w:rsidRDefault="0056170F">
      <w:pPr>
        <w:rPr>
          <w:sz w:val="22"/>
          <w:szCs w:val="22"/>
        </w:rPr>
      </w:pPr>
    </w:p>
    <w:p w14:paraId="7D04FCF1" w14:textId="77777777" w:rsidR="00DF1FAE" w:rsidRDefault="00DF1FAE">
      <w:pPr>
        <w:rPr>
          <w:sz w:val="22"/>
          <w:szCs w:val="22"/>
        </w:rPr>
      </w:pPr>
    </w:p>
    <w:p w14:paraId="1909893D" w14:textId="77777777" w:rsidR="00B477A9" w:rsidRDefault="00B477A9">
      <w:pPr>
        <w:rPr>
          <w:b/>
          <w:bCs/>
          <w:sz w:val="22"/>
          <w:szCs w:val="22"/>
          <w:u w:val="single"/>
        </w:rPr>
      </w:pPr>
    </w:p>
    <w:p w14:paraId="1A5222DF" w14:textId="77777777" w:rsidR="00B477A9" w:rsidRDefault="00B477A9">
      <w:pPr>
        <w:rPr>
          <w:b/>
          <w:bCs/>
          <w:sz w:val="22"/>
          <w:szCs w:val="22"/>
          <w:u w:val="single"/>
        </w:rPr>
      </w:pPr>
    </w:p>
    <w:p w14:paraId="5AE819CC" w14:textId="1DE2A149" w:rsidR="0056170F" w:rsidRPr="00B84583" w:rsidRDefault="0056170F">
      <w:pPr>
        <w:rPr>
          <w:b/>
          <w:bCs/>
          <w:sz w:val="22"/>
          <w:szCs w:val="22"/>
          <w:u w:val="single"/>
        </w:rPr>
      </w:pPr>
      <w:r w:rsidRPr="00B84583">
        <w:rPr>
          <w:b/>
          <w:bCs/>
          <w:sz w:val="22"/>
          <w:szCs w:val="22"/>
          <w:u w:val="single"/>
        </w:rPr>
        <w:lastRenderedPageBreak/>
        <w:t>Key Messages</w:t>
      </w:r>
    </w:p>
    <w:p w14:paraId="366E3F78" w14:textId="77777777" w:rsidR="0056170F" w:rsidRPr="00B84583" w:rsidRDefault="0056170F" w:rsidP="00B84583">
      <w:pPr>
        <w:rPr>
          <w:sz w:val="22"/>
          <w:szCs w:val="22"/>
        </w:rPr>
      </w:pPr>
    </w:p>
    <w:p w14:paraId="3E85A0AE" w14:textId="7B3FA71F" w:rsidR="0056170F" w:rsidRDefault="00B84583" w:rsidP="0056170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B84583">
        <w:rPr>
          <w:b/>
          <w:bCs/>
          <w:sz w:val="22"/>
          <w:szCs w:val="22"/>
        </w:rPr>
        <w:t>Overview:</w:t>
      </w:r>
      <w:r>
        <w:rPr>
          <w:sz w:val="22"/>
          <w:szCs w:val="22"/>
        </w:rPr>
        <w:t xml:space="preserve"> </w:t>
      </w:r>
      <w:r w:rsidR="0056170F">
        <w:rPr>
          <w:sz w:val="22"/>
          <w:szCs w:val="22"/>
        </w:rPr>
        <w:t>The proposed</w:t>
      </w:r>
      <w:r w:rsidR="0056170F" w:rsidRPr="0056170F">
        <w:rPr>
          <w:sz w:val="22"/>
          <w:szCs w:val="22"/>
        </w:rPr>
        <w:t xml:space="preserve"> farm will provide significant benefits to the company’s business operations, reinforce its position as a </w:t>
      </w:r>
      <w:r>
        <w:rPr>
          <w:sz w:val="22"/>
          <w:szCs w:val="22"/>
        </w:rPr>
        <w:t>growing</w:t>
      </w:r>
      <w:r w:rsidR="0056170F" w:rsidRPr="0056170F">
        <w:rPr>
          <w:sz w:val="22"/>
          <w:szCs w:val="22"/>
        </w:rPr>
        <w:t xml:space="preserve"> employer in Mason County, and </w:t>
      </w:r>
      <w:r w:rsidR="00322672">
        <w:rPr>
          <w:sz w:val="22"/>
          <w:szCs w:val="22"/>
        </w:rPr>
        <w:t xml:space="preserve">continue to </w:t>
      </w:r>
      <w:r w:rsidR="0056170F" w:rsidRPr="0056170F">
        <w:rPr>
          <w:sz w:val="22"/>
          <w:szCs w:val="22"/>
        </w:rPr>
        <w:t>support a decades</w:t>
      </w:r>
      <w:r w:rsidR="0056170F">
        <w:rPr>
          <w:sz w:val="22"/>
          <w:szCs w:val="22"/>
        </w:rPr>
        <w:t>-</w:t>
      </w:r>
      <w:r w:rsidR="0056170F" w:rsidRPr="0056170F">
        <w:rPr>
          <w:sz w:val="22"/>
          <w:szCs w:val="22"/>
        </w:rPr>
        <w:t>long tradition of working to improve the bay’s water quality.</w:t>
      </w:r>
    </w:p>
    <w:p w14:paraId="5C0F1BAB" w14:textId="33DB56C9" w:rsidR="0056170F" w:rsidRDefault="0056170F" w:rsidP="0056170F">
      <w:pPr>
        <w:rPr>
          <w:sz w:val="22"/>
          <w:szCs w:val="22"/>
        </w:rPr>
      </w:pPr>
    </w:p>
    <w:p w14:paraId="4500080B" w14:textId="3725D210" w:rsidR="0056170F" w:rsidRDefault="00B84583" w:rsidP="0056170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A40FDC">
        <w:rPr>
          <w:b/>
          <w:bCs/>
          <w:sz w:val="22"/>
          <w:szCs w:val="22"/>
        </w:rPr>
        <w:t>Proven Approach/Minimal Impact:</w:t>
      </w:r>
      <w:r w:rsidRPr="00A40FDC">
        <w:rPr>
          <w:sz w:val="22"/>
          <w:szCs w:val="22"/>
        </w:rPr>
        <w:t xml:space="preserve"> </w:t>
      </w:r>
      <w:r w:rsidR="0056170F" w:rsidRPr="00A40FDC">
        <w:rPr>
          <w:sz w:val="22"/>
          <w:szCs w:val="22"/>
        </w:rPr>
        <w:t xml:space="preserve">Floating </w:t>
      </w:r>
      <w:r w:rsidR="0047080B">
        <w:rPr>
          <w:sz w:val="22"/>
          <w:szCs w:val="22"/>
        </w:rPr>
        <w:t>containers</w:t>
      </w:r>
      <w:r w:rsidR="0056170F" w:rsidRPr="00A40FDC">
        <w:rPr>
          <w:sz w:val="22"/>
          <w:szCs w:val="22"/>
        </w:rPr>
        <w:t xml:space="preserve"> are a farming method used around the world. The approach has minimal impact to wildlife and the environment and provides numerous advantages for growing high-quality seed and oysters.</w:t>
      </w:r>
      <w:r w:rsidR="00A40FDC" w:rsidRPr="00A40FDC">
        <w:rPr>
          <w:sz w:val="22"/>
          <w:szCs w:val="22"/>
        </w:rPr>
        <w:t xml:space="preserve"> Visual impact</w:t>
      </w:r>
      <w:r w:rsidR="00A40FDC">
        <w:rPr>
          <w:sz w:val="22"/>
          <w:szCs w:val="22"/>
        </w:rPr>
        <w:t xml:space="preserve"> also</w:t>
      </w:r>
      <w:r w:rsidR="00A40FDC" w:rsidRPr="00A40FDC">
        <w:rPr>
          <w:sz w:val="22"/>
          <w:szCs w:val="22"/>
        </w:rPr>
        <w:t xml:space="preserve"> is minimal because of the farm’s location away from shore and low-profile design. </w:t>
      </w:r>
    </w:p>
    <w:p w14:paraId="6AAFDC07" w14:textId="77777777" w:rsidR="00A40FDC" w:rsidRPr="00A40FDC" w:rsidRDefault="00A40FDC" w:rsidP="00A40FDC">
      <w:pPr>
        <w:rPr>
          <w:sz w:val="22"/>
          <w:szCs w:val="22"/>
        </w:rPr>
      </w:pPr>
    </w:p>
    <w:p w14:paraId="5891E4A0" w14:textId="6001D7DE" w:rsidR="00B84583" w:rsidRDefault="00B84583" w:rsidP="00B8458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Supports Business Needs</w:t>
      </w:r>
      <w:r w:rsidRPr="00B8458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T</w:t>
      </w:r>
      <w:r w:rsidR="0056170F">
        <w:rPr>
          <w:sz w:val="22"/>
          <w:szCs w:val="22"/>
        </w:rPr>
        <w:t xml:space="preserve">he Oakland Bay farm will increase much needed capacity in seed </w:t>
      </w:r>
      <w:r w:rsidR="00E149C9">
        <w:rPr>
          <w:sz w:val="22"/>
          <w:szCs w:val="22"/>
        </w:rPr>
        <w:t xml:space="preserve">management </w:t>
      </w:r>
      <w:r w:rsidR="0056170F">
        <w:rPr>
          <w:sz w:val="22"/>
          <w:szCs w:val="22"/>
        </w:rPr>
        <w:t xml:space="preserve">and do so in a manner that is labor efficient and </w:t>
      </w:r>
      <w:r w:rsidR="00322672">
        <w:rPr>
          <w:sz w:val="22"/>
          <w:szCs w:val="22"/>
        </w:rPr>
        <w:t>enhance</w:t>
      </w:r>
      <w:r w:rsidR="0056170F">
        <w:rPr>
          <w:sz w:val="22"/>
          <w:szCs w:val="22"/>
        </w:rPr>
        <w:t xml:space="preserve"> the work environment for </w:t>
      </w:r>
      <w:r>
        <w:rPr>
          <w:sz w:val="22"/>
          <w:szCs w:val="22"/>
        </w:rPr>
        <w:t xml:space="preserve">Taylor’s </w:t>
      </w:r>
      <w:r w:rsidR="0056170F">
        <w:rPr>
          <w:sz w:val="22"/>
          <w:szCs w:val="22"/>
        </w:rPr>
        <w:t>team members.</w:t>
      </w:r>
      <w:r>
        <w:rPr>
          <w:sz w:val="22"/>
          <w:szCs w:val="22"/>
        </w:rPr>
        <w:t xml:space="preserve"> </w:t>
      </w:r>
      <w:r w:rsidR="00322672">
        <w:rPr>
          <w:sz w:val="22"/>
          <w:szCs w:val="22"/>
        </w:rPr>
        <w:t>The farm is in keeping with the area’s adjacent commercial uses.</w:t>
      </w:r>
    </w:p>
    <w:p w14:paraId="6FFCAEA1" w14:textId="77777777" w:rsidR="00B84583" w:rsidRPr="00B84583" w:rsidRDefault="00B84583" w:rsidP="00B84583">
      <w:pPr>
        <w:pStyle w:val="ListParagraph"/>
        <w:rPr>
          <w:sz w:val="22"/>
          <w:szCs w:val="22"/>
        </w:rPr>
      </w:pPr>
    </w:p>
    <w:p w14:paraId="09560B66" w14:textId="2E4EB472" w:rsidR="0056170F" w:rsidRDefault="00B84583" w:rsidP="00B8458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B84583">
        <w:rPr>
          <w:b/>
          <w:bCs/>
          <w:sz w:val="22"/>
          <w:szCs w:val="22"/>
        </w:rPr>
        <w:t>Growth Benefits the County:</w:t>
      </w:r>
      <w:r>
        <w:rPr>
          <w:sz w:val="22"/>
          <w:szCs w:val="22"/>
        </w:rPr>
        <w:t xml:space="preserve"> </w:t>
      </w:r>
      <w:r w:rsidRPr="00B84583">
        <w:rPr>
          <w:sz w:val="22"/>
          <w:szCs w:val="22"/>
        </w:rPr>
        <w:t>Local design, manufacturing and operations of the new farm helps keep Taylor Shellfish growing</w:t>
      </w:r>
      <w:r w:rsidR="00322672">
        <w:rPr>
          <w:sz w:val="22"/>
          <w:szCs w:val="22"/>
        </w:rPr>
        <w:t xml:space="preserve">, which </w:t>
      </w:r>
      <w:r w:rsidRPr="00B84583">
        <w:rPr>
          <w:sz w:val="22"/>
          <w:szCs w:val="22"/>
        </w:rPr>
        <w:t>benefits Mason County by continuing to provide the region quality jobs and growth opportunities</w:t>
      </w:r>
      <w:r w:rsidR="00A40FDC">
        <w:rPr>
          <w:sz w:val="22"/>
          <w:szCs w:val="22"/>
        </w:rPr>
        <w:t xml:space="preserve"> for employees.</w:t>
      </w:r>
      <w:r w:rsidRPr="00B84583">
        <w:rPr>
          <w:sz w:val="22"/>
          <w:szCs w:val="22"/>
        </w:rPr>
        <w:t xml:space="preserve"> </w:t>
      </w:r>
    </w:p>
    <w:p w14:paraId="79693A06" w14:textId="77777777" w:rsidR="00322672" w:rsidRPr="00322672" w:rsidRDefault="00322672" w:rsidP="00322672">
      <w:pPr>
        <w:pStyle w:val="ListParagraph"/>
        <w:rPr>
          <w:sz w:val="22"/>
          <w:szCs w:val="22"/>
        </w:rPr>
      </w:pPr>
    </w:p>
    <w:p w14:paraId="2617C83B" w14:textId="73202FEC" w:rsidR="00322672" w:rsidRDefault="00322672" w:rsidP="00B8458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22672">
        <w:rPr>
          <w:b/>
          <w:bCs/>
          <w:sz w:val="22"/>
          <w:szCs w:val="22"/>
        </w:rPr>
        <w:t>Water Quality Benefits:</w:t>
      </w:r>
      <w:r>
        <w:rPr>
          <w:sz w:val="22"/>
          <w:szCs w:val="22"/>
        </w:rPr>
        <w:t xml:space="preserve"> In keeping with Taylor’s stewardship ethics, the farm is designed to minimize adverse impacts to the area’s environment and wildlife, while the natural ability of shellfish to remove human-caused nutrients is expected to improve overall water quality in the bay.</w:t>
      </w:r>
    </w:p>
    <w:p w14:paraId="34DB76EF" w14:textId="0A110784" w:rsidR="00DF1FAE" w:rsidRDefault="00DF1FAE" w:rsidP="00DF1FAE">
      <w:pPr>
        <w:rPr>
          <w:sz w:val="22"/>
          <w:szCs w:val="22"/>
        </w:rPr>
      </w:pPr>
    </w:p>
    <w:p w14:paraId="1784E6CC" w14:textId="77777777" w:rsidR="006C08CC" w:rsidRDefault="006C08CC">
      <w:pPr>
        <w:rPr>
          <w:sz w:val="22"/>
          <w:szCs w:val="22"/>
        </w:rPr>
      </w:pPr>
    </w:p>
    <w:p w14:paraId="53168FD9" w14:textId="77777777" w:rsidR="00B92746" w:rsidRDefault="00B92746">
      <w:pPr>
        <w:rPr>
          <w:sz w:val="22"/>
          <w:szCs w:val="22"/>
        </w:rPr>
      </w:pPr>
    </w:p>
    <w:p w14:paraId="651DB5B0" w14:textId="77777777" w:rsidR="00B92746" w:rsidRPr="00660524" w:rsidRDefault="00B92746" w:rsidP="00B92746">
      <w:pPr>
        <w:rPr>
          <w:b/>
          <w:bCs/>
          <w:sz w:val="22"/>
          <w:szCs w:val="22"/>
        </w:rPr>
      </w:pPr>
      <w:r w:rsidRPr="00660524">
        <w:rPr>
          <w:b/>
          <w:bCs/>
          <w:sz w:val="22"/>
          <w:szCs w:val="22"/>
        </w:rPr>
        <w:t>Media inquiries:</w:t>
      </w:r>
    </w:p>
    <w:p w14:paraId="3FD01C7F" w14:textId="77777777" w:rsidR="00B92746" w:rsidRDefault="00B92746" w:rsidP="00B92746">
      <w:pPr>
        <w:rPr>
          <w:sz w:val="22"/>
          <w:szCs w:val="22"/>
        </w:rPr>
      </w:pPr>
    </w:p>
    <w:p w14:paraId="2DE1FBC5" w14:textId="77777777" w:rsidR="00B92746" w:rsidRDefault="00B92746" w:rsidP="00B92746">
      <w:pPr>
        <w:rPr>
          <w:sz w:val="22"/>
          <w:szCs w:val="22"/>
        </w:rPr>
      </w:pPr>
      <w:r>
        <w:rPr>
          <w:sz w:val="22"/>
          <w:szCs w:val="22"/>
        </w:rPr>
        <w:t>Bill Dewey, Director of Public Affairs</w:t>
      </w:r>
    </w:p>
    <w:p w14:paraId="518480EB" w14:textId="77777777" w:rsidR="00B92746" w:rsidRDefault="00B92746" w:rsidP="00B92746">
      <w:pPr>
        <w:rPr>
          <w:sz w:val="22"/>
          <w:szCs w:val="22"/>
        </w:rPr>
      </w:pPr>
      <w:hyperlink r:id="rId7" w:history="1">
        <w:r w:rsidRPr="006C256F">
          <w:rPr>
            <w:rStyle w:val="Hyperlink"/>
            <w:sz w:val="22"/>
            <w:szCs w:val="22"/>
          </w:rPr>
          <w:t>billd@taylorshellfish.com</w:t>
        </w:r>
      </w:hyperlink>
    </w:p>
    <w:p w14:paraId="635294BB" w14:textId="77777777" w:rsidR="00B92746" w:rsidRDefault="00B92746" w:rsidP="00B92746">
      <w:pPr>
        <w:rPr>
          <w:sz w:val="22"/>
          <w:szCs w:val="22"/>
        </w:rPr>
      </w:pPr>
      <w:r>
        <w:rPr>
          <w:sz w:val="22"/>
          <w:szCs w:val="22"/>
        </w:rPr>
        <w:t>(360) 790-2330</w:t>
      </w:r>
    </w:p>
    <w:p w14:paraId="7220B035" w14:textId="77777777" w:rsidR="00B92746" w:rsidRDefault="00B92746" w:rsidP="00B92746">
      <w:pPr>
        <w:rPr>
          <w:sz w:val="22"/>
          <w:szCs w:val="22"/>
        </w:rPr>
      </w:pPr>
    </w:p>
    <w:p w14:paraId="6B14DF22" w14:textId="77777777" w:rsidR="00B92746" w:rsidRPr="00660524" w:rsidRDefault="00B92746" w:rsidP="00B92746">
      <w:pPr>
        <w:rPr>
          <w:b/>
          <w:bCs/>
          <w:sz w:val="22"/>
          <w:szCs w:val="22"/>
        </w:rPr>
      </w:pPr>
      <w:r w:rsidRPr="00660524">
        <w:rPr>
          <w:b/>
          <w:bCs/>
          <w:sz w:val="22"/>
          <w:szCs w:val="22"/>
        </w:rPr>
        <w:t>Project specific questions:</w:t>
      </w:r>
    </w:p>
    <w:p w14:paraId="1AC0FB30" w14:textId="77777777" w:rsidR="00B92746" w:rsidRDefault="00B92746" w:rsidP="00B92746">
      <w:pPr>
        <w:rPr>
          <w:sz w:val="22"/>
          <w:szCs w:val="22"/>
        </w:rPr>
      </w:pPr>
    </w:p>
    <w:p w14:paraId="78712033" w14:textId="77777777" w:rsidR="00B92746" w:rsidRDefault="00B92746" w:rsidP="00B92746">
      <w:pPr>
        <w:rPr>
          <w:sz w:val="22"/>
          <w:szCs w:val="22"/>
        </w:rPr>
      </w:pPr>
      <w:r>
        <w:rPr>
          <w:sz w:val="22"/>
          <w:szCs w:val="22"/>
        </w:rPr>
        <w:t>Erin Ewald, Director of Regulatory Affairs</w:t>
      </w:r>
    </w:p>
    <w:p w14:paraId="26ED3479" w14:textId="77777777" w:rsidR="00B92746" w:rsidRDefault="00B92746" w:rsidP="00B92746">
      <w:pPr>
        <w:rPr>
          <w:sz w:val="22"/>
          <w:szCs w:val="22"/>
        </w:rPr>
      </w:pPr>
      <w:hyperlink r:id="rId8" w:history="1">
        <w:r w:rsidRPr="006C256F">
          <w:rPr>
            <w:rStyle w:val="Hyperlink"/>
            <w:sz w:val="22"/>
            <w:szCs w:val="22"/>
          </w:rPr>
          <w:t>erine@taylorshellfish.com</w:t>
        </w:r>
      </w:hyperlink>
    </w:p>
    <w:p w14:paraId="7502C7D1" w14:textId="77777777" w:rsidR="00B92746" w:rsidRPr="003A61CB" w:rsidRDefault="00B92746" w:rsidP="00B92746">
      <w:pPr>
        <w:rPr>
          <w:sz w:val="22"/>
          <w:szCs w:val="22"/>
        </w:rPr>
      </w:pPr>
      <w:r w:rsidRPr="00660524">
        <w:rPr>
          <w:sz w:val="22"/>
          <w:szCs w:val="22"/>
        </w:rPr>
        <w:t>(253) 606-2585</w:t>
      </w:r>
    </w:p>
    <w:p w14:paraId="4D3AD582" w14:textId="77777777" w:rsidR="00B92746" w:rsidRPr="003A61CB" w:rsidRDefault="00B92746">
      <w:pPr>
        <w:rPr>
          <w:sz w:val="22"/>
          <w:szCs w:val="22"/>
        </w:rPr>
      </w:pPr>
    </w:p>
    <w:sectPr w:rsidR="00B92746" w:rsidRPr="003A61CB" w:rsidSect="001B25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0137" w14:textId="77777777" w:rsidR="008722E7" w:rsidRDefault="008722E7" w:rsidP="003A61CB">
      <w:r>
        <w:separator/>
      </w:r>
    </w:p>
  </w:endnote>
  <w:endnote w:type="continuationSeparator" w:id="0">
    <w:p w14:paraId="48BE5C42" w14:textId="77777777" w:rsidR="008722E7" w:rsidRDefault="008722E7" w:rsidP="003A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6124" w14:textId="77777777" w:rsidR="003A61CB" w:rsidRPr="003A61CB" w:rsidRDefault="003A61CB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5055" w14:textId="77777777" w:rsidR="008722E7" w:rsidRDefault="008722E7" w:rsidP="003A61CB">
      <w:r>
        <w:separator/>
      </w:r>
    </w:p>
  </w:footnote>
  <w:footnote w:type="continuationSeparator" w:id="0">
    <w:p w14:paraId="0D95045E" w14:textId="77777777" w:rsidR="008722E7" w:rsidRDefault="008722E7" w:rsidP="003A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4DB"/>
    <w:multiLevelType w:val="hybridMultilevel"/>
    <w:tmpl w:val="16F65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7304"/>
    <w:multiLevelType w:val="hybridMultilevel"/>
    <w:tmpl w:val="3DC4F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05C4"/>
    <w:multiLevelType w:val="hybridMultilevel"/>
    <w:tmpl w:val="C3ECC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87B45"/>
    <w:multiLevelType w:val="hybridMultilevel"/>
    <w:tmpl w:val="7B5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23043">
    <w:abstractNumId w:val="3"/>
  </w:num>
  <w:num w:numId="2" w16cid:durableId="691690429">
    <w:abstractNumId w:val="0"/>
  </w:num>
  <w:num w:numId="3" w16cid:durableId="1306932585">
    <w:abstractNumId w:val="1"/>
  </w:num>
  <w:num w:numId="4" w16cid:durableId="647243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14"/>
    <w:rsid w:val="000030A8"/>
    <w:rsid w:val="00021FC0"/>
    <w:rsid w:val="000A3981"/>
    <w:rsid w:val="000E4C0E"/>
    <w:rsid w:val="00106E9A"/>
    <w:rsid w:val="00171424"/>
    <w:rsid w:val="00171C71"/>
    <w:rsid w:val="001A6C7B"/>
    <w:rsid w:val="001B2510"/>
    <w:rsid w:val="001C61F8"/>
    <w:rsid w:val="001D1412"/>
    <w:rsid w:val="002779EB"/>
    <w:rsid w:val="00312050"/>
    <w:rsid w:val="00322672"/>
    <w:rsid w:val="00386C82"/>
    <w:rsid w:val="003A61CB"/>
    <w:rsid w:val="0047080B"/>
    <w:rsid w:val="00483141"/>
    <w:rsid w:val="0056170F"/>
    <w:rsid w:val="005E33EF"/>
    <w:rsid w:val="0064470D"/>
    <w:rsid w:val="00652F36"/>
    <w:rsid w:val="006C08CC"/>
    <w:rsid w:val="00700822"/>
    <w:rsid w:val="00753523"/>
    <w:rsid w:val="007837AB"/>
    <w:rsid w:val="0079375B"/>
    <w:rsid w:val="007C3BB4"/>
    <w:rsid w:val="008722E7"/>
    <w:rsid w:val="008A66D4"/>
    <w:rsid w:val="008D11BC"/>
    <w:rsid w:val="009323CC"/>
    <w:rsid w:val="009473EB"/>
    <w:rsid w:val="009B3B6B"/>
    <w:rsid w:val="009D5214"/>
    <w:rsid w:val="00A40FDC"/>
    <w:rsid w:val="00A551B8"/>
    <w:rsid w:val="00B010BE"/>
    <w:rsid w:val="00B477A9"/>
    <w:rsid w:val="00B84583"/>
    <w:rsid w:val="00B92746"/>
    <w:rsid w:val="00BF163E"/>
    <w:rsid w:val="00C136FB"/>
    <w:rsid w:val="00C76B14"/>
    <w:rsid w:val="00C93312"/>
    <w:rsid w:val="00CA5633"/>
    <w:rsid w:val="00CC0720"/>
    <w:rsid w:val="00CF475D"/>
    <w:rsid w:val="00CF7673"/>
    <w:rsid w:val="00D54E10"/>
    <w:rsid w:val="00D757F0"/>
    <w:rsid w:val="00D90A2A"/>
    <w:rsid w:val="00DF1FAE"/>
    <w:rsid w:val="00E149C9"/>
    <w:rsid w:val="00E40490"/>
    <w:rsid w:val="00E76E4D"/>
    <w:rsid w:val="00E97E67"/>
    <w:rsid w:val="00EB1A6F"/>
    <w:rsid w:val="00EC4CC7"/>
    <w:rsid w:val="00E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6412"/>
  <w14:defaultImageDpi w14:val="32767"/>
  <w15:chartTrackingRefBased/>
  <w15:docId w15:val="{474B1391-FDAD-7845-9C2D-9D5FBA5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CB"/>
  </w:style>
  <w:style w:type="paragraph" w:styleId="Footer">
    <w:name w:val="footer"/>
    <w:basedOn w:val="Normal"/>
    <w:link w:val="FooterChar"/>
    <w:uiPriority w:val="99"/>
    <w:unhideWhenUsed/>
    <w:rsid w:val="003A6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CB"/>
  </w:style>
  <w:style w:type="paragraph" w:styleId="ListParagraph">
    <w:name w:val="List Paragraph"/>
    <w:basedOn w:val="Normal"/>
    <w:uiPriority w:val="34"/>
    <w:qFormat/>
    <w:rsid w:val="0056170F"/>
    <w:pPr>
      <w:ind w:left="720"/>
      <w:contextualSpacing/>
    </w:pPr>
  </w:style>
  <w:style w:type="paragraph" w:styleId="Revision">
    <w:name w:val="Revision"/>
    <w:hidden/>
    <w:uiPriority w:val="99"/>
    <w:semiHidden/>
    <w:rsid w:val="00700822"/>
  </w:style>
  <w:style w:type="character" w:styleId="CommentReference">
    <w:name w:val="annotation reference"/>
    <w:basedOn w:val="DefaultParagraphFont"/>
    <w:uiPriority w:val="99"/>
    <w:semiHidden/>
    <w:unhideWhenUsed/>
    <w:rsid w:val="00DF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F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2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e@taylorshellfis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ld@taylorshellf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Bill Dewey</cp:lastModifiedBy>
  <cp:revision>4</cp:revision>
  <cp:lastPrinted>2022-12-16T22:16:00Z</cp:lastPrinted>
  <dcterms:created xsi:type="dcterms:W3CDTF">2023-05-01T19:52:00Z</dcterms:created>
  <dcterms:modified xsi:type="dcterms:W3CDTF">2023-05-02T14:27:00Z</dcterms:modified>
</cp:coreProperties>
</file>